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830A3" w14:textId="40F36E50" w:rsidR="00CD235D" w:rsidRDefault="007904EE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FEBRUARY 1, 2021 – 6:30 P.M. – CITY HALL</w:t>
      </w:r>
    </w:p>
    <w:p w14:paraId="55DBCB54" w14:textId="44933FAC" w:rsidR="007904EE" w:rsidRDefault="007904EE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The Thornton City Council met on the above date and time with Mike Jensen calling the meeting to order. Council members present: Joe Colman, Randy Bohman, Larry Stadtlander, Roger Engebretson, and Michael Hopkey. Also present: City Attorney Mike Moeller, Tom Janeka, </w:t>
      </w:r>
      <w:proofErr w:type="spellStart"/>
      <w:r>
        <w:rPr>
          <w:rFonts w:ascii="Ink Free" w:hAnsi="Ink Free"/>
          <w:b/>
          <w:bCs/>
        </w:rPr>
        <w:t>Koty</w:t>
      </w:r>
      <w:proofErr w:type="spellEnd"/>
      <w:r>
        <w:rPr>
          <w:rFonts w:ascii="Ink Free" w:hAnsi="Ink Free"/>
          <w:b/>
          <w:bCs/>
        </w:rPr>
        <w:t xml:space="preserve"> Kuhlers, and Dick Fridley.</w:t>
      </w:r>
    </w:p>
    <w:p w14:paraId="5FFE87A1" w14:textId="11884FE6" w:rsidR="007904EE" w:rsidRDefault="007904EE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Stadtlander made a motion to approve the consent agenda. </w:t>
      </w:r>
      <w:r w:rsidR="00597CC9">
        <w:rPr>
          <w:rFonts w:ascii="Ink Free" w:hAnsi="Ink Free"/>
          <w:b/>
          <w:bCs/>
        </w:rPr>
        <w:t xml:space="preserve">Consent agenda included agenda, January minutes, payment of bills, and the Pleasant Valley Golf Course liquor license renewal. </w:t>
      </w:r>
      <w:r>
        <w:rPr>
          <w:rFonts w:ascii="Ink Free" w:hAnsi="Ink Free"/>
          <w:b/>
          <w:bCs/>
        </w:rPr>
        <w:t>Bohman seconded, motion carried.</w:t>
      </w:r>
    </w:p>
    <w:p w14:paraId="356DEE5E" w14:textId="6F5B5D22" w:rsidR="00597CC9" w:rsidRDefault="00597CC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Floor business discussion on comp time for Janeka. Colman made a motion to approve 100 hours of comp time to be accrued and used at later dates. Bohman seconded, motion carried.</w:t>
      </w:r>
    </w:p>
    <w:p w14:paraId="1F10C4C9" w14:textId="4DA91416" w:rsidR="00597CC9" w:rsidRDefault="00597CC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Mayor Jensen opened the public hearing for the maximum property tax levy. There were no oral or written objections. Hopkey made a motion to close the public hearing. Bohman seconded, unanimous roll call vote, motion carried. Stadtlander made a motion to approve the maximum property tax levy. Engebretson seconded, unanimous roll call vote, motion carried.</w:t>
      </w:r>
    </w:p>
    <w:p w14:paraId="6A746BDA" w14:textId="76778B10" w:rsidR="00311A72" w:rsidRDefault="00311A72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Engebretson made a motion for the 3% increase on the water, sewer, and storm sewer only. Stadtlander seconded, motion carried. The increase will take effect July 1, 2021.</w:t>
      </w:r>
    </w:p>
    <w:p w14:paraId="631EDEB8" w14:textId="42E9D0DE" w:rsidR="00311A72" w:rsidRDefault="00311A72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Engebretson made a motion to approve a part of the </w:t>
      </w:r>
      <w:proofErr w:type="spellStart"/>
      <w:r>
        <w:rPr>
          <w:rFonts w:ascii="Ink Free" w:hAnsi="Ink Free"/>
          <w:b/>
          <w:bCs/>
        </w:rPr>
        <w:t>visu</w:t>
      </w:r>
      <w:proofErr w:type="spellEnd"/>
      <w:r>
        <w:rPr>
          <w:rFonts w:ascii="Ink Free" w:hAnsi="Ink Free"/>
          <w:b/>
          <w:bCs/>
        </w:rPr>
        <w:t>-sewer repairs. Stadtlander seconded, motion carried.</w:t>
      </w:r>
    </w:p>
    <w:p w14:paraId="1EFEA1D4" w14:textId="0A4F4D46" w:rsidR="00311A72" w:rsidRDefault="00311A72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Stadtlander made a motion to table the decision on </w:t>
      </w:r>
      <w:proofErr w:type="spellStart"/>
      <w:r>
        <w:rPr>
          <w:rFonts w:ascii="Ink Free" w:hAnsi="Ink Free"/>
          <w:b/>
          <w:bCs/>
        </w:rPr>
        <w:t>Emt</w:t>
      </w:r>
      <w:proofErr w:type="spellEnd"/>
      <w:r>
        <w:rPr>
          <w:rFonts w:ascii="Ink Free" w:hAnsi="Ink Free"/>
          <w:b/>
          <w:bCs/>
        </w:rPr>
        <w:t xml:space="preserve"> volunteers getting paid until further research can be gathered. Colman </w:t>
      </w:r>
      <w:proofErr w:type="gramStart"/>
      <w:r>
        <w:rPr>
          <w:rFonts w:ascii="Ink Free" w:hAnsi="Ink Free"/>
          <w:b/>
          <w:bCs/>
        </w:rPr>
        <w:t>seconded,</w:t>
      </w:r>
      <w:proofErr w:type="gramEnd"/>
      <w:r>
        <w:rPr>
          <w:rFonts w:ascii="Ink Free" w:hAnsi="Ink Free"/>
          <w:b/>
          <w:bCs/>
        </w:rPr>
        <w:t xml:space="preserve"> motion carried.</w:t>
      </w:r>
    </w:p>
    <w:p w14:paraId="5F562A04" w14:textId="00B1D547" w:rsidR="00311A72" w:rsidRDefault="00311A72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Engebretson made a motion to table the discussion on a property that was purchased from the City. Bohman seconded, motion carried. </w:t>
      </w:r>
    </w:p>
    <w:p w14:paraId="3DE9F20D" w14:textId="414FAD08" w:rsidR="00311A72" w:rsidRDefault="00311A72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Hopkey made a motion to adjourn. Bohman seconded, motion carried.</w:t>
      </w:r>
    </w:p>
    <w:p w14:paraId="28ADD424" w14:textId="2FB02BEA" w:rsidR="00311A72" w:rsidRDefault="00311A72">
      <w:pPr>
        <w:rPr>
          <w:rFonts w:ascii="Ink Free" w:hAnsi="Ink Free"/>
          <w:b/>
          <w:bCs/>
        </w:rPr>
      </w:pPr>
    </w:p>
    <w:p w14:paraId="14918AC0" w14:textId="2E8499F4" w:rsidR="00311A72" w:rsidRDefault="00311A72">
      <w:pPr>
        <w:rPr>
          <w:rFonts w:ascii="Ink Free" w:hAnsi="Ink Free"/>
          <w:b/>
          <w:bCs/>
        </w:rPr>
      </w:pPr>
    </w:p>
    <w:p w14:paraId="06D26929" w14:textId="4552C77B" w:rsidR="00311A72" w:rsidRDefault="00311A72" w:rsidP="00311A72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Megan Hobscheidt</w:t>
      </w:r>
    </w:p>
    <w:p w14:paraId="13BB813E" w14:textId="6BDAD0FA" w:rsidR="00311A72" w:rsidRDefault="00311A72" w:rsidP="00311A72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Thornton City Clerk</w:t>
      </w:r>
    </w:p>
    <w:p w14:paraId="448FEF6C" w14:textId="60E0CB96" w:rsidR="00311A72" w:rsidRDefault="00311A72" w:rsidP="00311A72">
      <w:pPr>
        <w:spacing w:after="0"/>
        <w:rPr>
          <w:rFonts w:ascii="Ink Free" w:hAnsi="Ink Free"/>
          <w:b/>
          <w:bCs/>
        </w:rPr>
      </w:pPr>
    </w:p>
    <w:p w14:paraId="2AEF3307" w14:textId="35855ED9" w:rsidR="00311A72" w:rsidRDefault="00311A72" w:rsidP="00311A72">
      <w:pPr>
        <w:spacing w:after="0"/>
        <w:rPr>
          <w:rFonts w:ascii="Ink Free" w:hAnsi="Ink Free"/>
          <w:b/>
          <w:bCs/>
        </w:rPr>
      </w:pPr>
    </w:p>
    <w:p w14:paraId="5894735D" w14:textId="521A8A08" w:rsidR="00311A72" w:rsidRDefault="00311A72" w:rsidP="00311A72">
      <w:pPr>
        <w:spacing w:after="0"/>
        <w:rPr>
          <w:rFonts w:ascii="Ink Free" w:hAnsi="Ink Free"/>
          <w:b/>
          <w:bCs/>
        </w:rPr>
      </w:pPr>
    </w:p>
    <w:p w14:paraId="5F2E272D" w14:textId="08A1D420" w:rsidR="00311A72" w:rsidRDefault="00311A72" w:rsidP="00311A72">
      <w:pPr>
        <w:spacing w:after="0"/>
        <w:rPr>
          <w:rFonts w:ascii="Ink Free" w:hAnsi="Ink Free"/>
          <w:b/>
          <w:bCs/>
        </w:rPr>
      </w:pPr>
    </w:p>
    <w:p w14:paraId="43537CE2" w14:textId="1CAEA306" w:rsidR="00311A72" w:rsidRDefault="00311A72" w:rsidP="00311A72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Mike Jensen</w:t>
      </w:r>
    </w:p>
    <w:p w14:paraId="72B0EE40" w14:textId="5B028CB3" w:rsidR="00311A72" w:rsidRDefault="00311A72" w:rsidP="00311A72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Mayor</w:t>
      </w:r>
    </w:p>
    <w:p w14:paraId="0BDC8353" w14:textId="77777777" w:rsidR="00311A72" w:rsidRPr="007904EE" w:rsidRDefault="00311A72" w:rsidP="00311A72">
      <w:pPr>
        <w:spacing w:after="0"/>
        <w:rPr>
          <w:rFonts w:ascii="Ink Free" w:hAnsi="Ink Free"/>
          <w:b/>
          <w:bCs/>
        </w:rPr>
      </w:pPr>
    </w:p>
    <w:sectPr w:rsidR="00311A72" w:rsidRPr="007904EE" w:rsidSect="00311A7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EE"/>
    <w:rsid w:val="00311A72"/>
    <w:rsid w:val="00597CC9"/>
    <w:rsid w:val="007904EE"/>
    <w:rsid w:val="009F2AE1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43B4"/>
  <w15:chartTrackingRefBased/>
  <w15:docId w15:val="{F96CFB94-9E18-404A-A37D-52999B5D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1</cp:revision>
  <cp:lastPrinted>2021-02-02T16:50:00Z</cp:lastPrinted>
  <dcterms:created xsi:type="dcterms:W3CDTF">2021-02-02T15:05:00Z</dcterms:created>
  <dcterms:modified xsi:type="dcterms:W3CDTF">2021-02-02T16:51:00Z</dcterms:modified>
</cp:coreProperties>
</file>